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92F8" w14:textId="77777777" w:rsidR="00B87695" w:rsidRPr="005E37E4" w:rsidRDefault="00BE1FD4" w:rsidP="00B87695">
      <w:pPr>
        <w:jc w:val="center"/>
        <w:rPr>
          <w:rFonts w:ascii="Arial" w:hAnsi="Arial" w:cs="Arial"/>
          <w:b/>
          <w:sz w:val="32"/>
          <w:szCs w:val="32"/>
        </w:rPr>
      </w:pPr>
      <w:r w:rsidRPr="005E37E4">
        <w:rPr>
          <w:rFonts w:ascii="Arial" w:hAnsi="Arial" w:cs="Arial"/>
          <w:b/>
          <w:sz w:val="32"/>
          <w:szCs w:val="32"/>
        </w:rPr>
        <w:t>DECISION</w:t>
      </w:r>
      <w:r w:rsidR="00E270E5">
        <w:rPr>
          <w:rFonts w:ascii="Arial" w:hAnsi="Arial" w:cs="Arial"/>
          <w:b/>
          <w:sz w:val="32"/>
          <w:szCs w:val="32"/>
        </w:rPr>
        <w:t>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  <w:r w:rsidR="000173BF">
        <w:rPr>
          <w:rFonts w:ascii="Arial" w:hAnsi="Arial" w:cs="Arial"/>
          <w:b/>
          <w:sz w:val="32"/>
          <w:szCs w:val="32"/>
        </w:rPr>
        <w:t xml:space="preserve">DELEGATED TO </w:t>
      </w:r>
      <w:r w:rsidR="00816C9D">
        <w:rPr>
          <w:rFonts w:ascii="Arial" w:hAnsi="Arial" w:cs="Arial"/>
          <w:b/>
          <w:sz w:val="32"/>
          <w:szCs w:val="32"/>
        </w:rPr>
        <w:t>CABINET MEMBERS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</w:p>
    <w:p w14:paraId="672A6659" w14:textId="77777777" w:rsidR="00B87695" w:rsidRDefault="00B87695" w:rsidP="00BE1FD4">
      <w:pPr>
        <w:rPr>
          <w:rFonts w:ascii="Arial" w:hAnsi="Arial" w:cs="Arial"/>
          <w:b/>
        </w:rPr>
      </w:pPr>
    </w:p>
    <w:p w14:paraId="0A37501D" w14:textId="77777777" w:rsidR="006F6326" w:rsidRDefault="006F6326" w:rsidP="008A22C6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715"/>
        <w:gridCol w:w="6209"/>
      </w:tblGrid>
      <w:tr w:rsidR="006F6326" w14:paraId="71C88C11" w14:textId="77777777" w:rsidTr="6A11361F">
        <w:tc>
          <w:tcPr>
            <w:tcW w:w="3715" w:type="dxa"/>
          </w:tcPr>
          <w:p w14:paraId="3AADE631" w14:textId="77777777" w:rsidR="003B1236" w:rsidRDefault="00854133" w:rsidP="00DB01D4">
            <w:pPr>
              <w:spacing w:before="120" w:after="120"/>
            </w:pPr>
            <w:r>
              <w:rPr>
                <w:rFonts w:ascii="Arial" w:hAnsi="Arial" w:cs="Arial"/>
                <w:b/>
              </w:rPr>
              <w:t>D</w:t>
            </w:r>
            <w:r w:rsidR="006F6326" w:rsidRPr="00BE1FD4">
              <w:rPr>
                <w:rFonts w:ascii="Arial" w:hAnsi="Arial" w:cs="Arial"/>
                <w:b/>
              </w:rPr>
              <w:t>ecision</w:t>
            </w:r>
            <w:r>
              <w:rPr>
                <w:rFonts w:ascii="Arial" w:hAnsi="Arial" w:cs="Arial"/>
                <w:b/>
              </w:rPr>
              <w:t xml:space="preserve"> title</w:t>
            </w:r>
            <w:r w:rsidR="00B87695">
              <w:rPr>
                <w:rFonts w:ascii="Arial" w:hAnsi="Arial" w:cs="Arial"/>
                <w:b/>
              </w:rPr>
              <w:t>:</w:t>
            </w:r>
            <w:r w:rsidR="005E37E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09" w:type="dxa"/>
          </w:tcPr>
          <w:p w14:paraId="3BEF7427" w14:textId="75E87B4E" w:rsidR="00B87695" w:rsidRPr="00A96C08" w:rsidRDefault="00816C9D" w:rsidP="00816C9D">
            <w:pPr>
              <w:rPr>
                <w:rFonts w:ascii="Arial" w:hAnsi="Arial" w:cs="Arial"/>
              </w:rPr>
            </w:pPr>
            <w:r w:rsidRPr="12CC1548">
              <w:rPr>
                <w:rFonts w:ascii="Arial" w:hAnsi="Arial" w:cs="Arial"/>
              </w:rPr>
              <w:t xml:space="preserve">Approval of the Council </w:t>
            </w:r>
            <w:r w:rsidR="4D6C8695" w:rsidRPr="12CC1548">
              <w:rPr>
                <w:rFonts w:ascii="Arial" w:hAnsi="Arial" w:cs="Arial"/>
              </w:rPr>
              <w:t xml:space="preserve">into a JCT with Serco Operations Limited </w:t>
            </w:r>
            <w:r w:rsidR="6FA37975" w:rsidRPr="12CC1548">
              <w:rPr>
                <w:rFonts w:ascii="Arial" w:hAnsi="Arial" w:cs="Arial"/>
              </w:rPr>
              <w:t>to deliver works required on the Leisure Portfolio.</w:t>
            </w:r>
          </w:p>
        </w:tc>
      </w:tr>
      <w:tr w:rsidR="006F6326" w14:paraId="02D7D9D6" w14:textId="77777777" w:rsidTr="6A11361F">
        <w:tc>
          <w:tcPr>
            <w:tcW w:w="3715" w:type="dxa"/>
          </w:tcPr>
          <w:p w14:paraId="39FBFAFA" w14:textId="77777777" w:rsidR="006F6326" w:rsidRPr="00854133" w:rsidRDefault="00854133" w:rsidP="003B1236">
            <w:pPr>
              <w:spacing w:before="120" w:after="120"/>
              <w:rPr>
                <w:rFonts w:ascii="Arial" w:hAnsi="Arial" w:cs="Arial"/>
                <w:b/>
              </w:rPr>
            </w:pPr>
            <w:r w:rsidRPr="00854133">
              <w:rPr>
                <w:rFonts w:ascii="Arial" w:hAnsi="Arial" w:cs="Arial"/>
                <w:b/>
              </w:rPr>
              <w:t>Decision date:</w:t>
            </w:r>
          </w:p>
        </w:tc>
        <w:tc>
          <w:tcPr>
            <w:tcW w:w="6209" w:type="dxa"/>
          </w:tcPr>
          <w:p w14:paraId="5DAB6C7B" w14:textId="77777777" w:rsidR="00263039" w:rsidRPr="00A96C08" w:rsidRDefault="00263039" w:rsidP="008A22C6">
            <w:pPr>
              <w:rPr>
                <w:rFonts w:ascii="Arial" w:hAnsi="Arial" w:cs="Arial"/>
              </w:rPr>
            </w:pPr>
          </w:p>
        </w:tc>
      </w:tr>
      <w:tr w:rsidR="00854133" w14:paraId="1E9D40F3" w14:textId="77777777" w:rsidTr="6A11361F">
        <w:tc>
          <w:tcPr>
            <w:tcW w:w="3715" w:type="dxa"/>
          </w:tcPr>
          <w:p w14:paraId="707DB5BD" w14:textId="77777777" w:rsidR="00854133" w:rsidRPr="00854133" w:rsidRDefault="00854133" w:rsidP="002611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Source of delegation: </w:t>
            </w:r>
            <w:r>
              <w:rPr>
                <w:rFonts w:ascii="Arial" w:hAnsi="Arial" w:cs="Arial"/>
              </w:rPr>
              <w:t xml:space="preserve">State </w:t>
            </w:r>
            <w:r w:rsidR="008E4629">
              <w:rPr>
                <w:rFonts w:ascii="Arial" w:hAnsi="Arial" w:cs="Arial"/>
              </w:rPr>
              <w:t>how the decision was delegated.</w:t>
            </w:r>
            <w:r>
              <w:rPr>
                <w:rFonts w:ascii="Arial" w:hAnsi="Arial" w:cs="Arial"/>
              </w:rPr>
              <w:t xml:space="preserve"> Was it an express delegation made at a meeting or a general delegation under the Council’s Constitution? </w:t>
            </w:r>
          </w:p>
        </w:tc>
        <w:tc>
          <w:tcPr>
            <w:tcW w:w="6209" w:type="dxa"/>
          </w:tcPr>
          <w:p w14:paraId="5162383A" w14:textId="233B57FD" w:rsidR="00E97024" w:rsidRPr="00E20A54" w:rsidRDefault="00816C9D" w:rsidP="00816C9D">
            <w:pPr>
              <w:rPr>
                <w:rFonts w:ascii="Arial" w:hAnsi="Arial" w:cs="Arial"/>
              </w:rPr>
            </w:pPr>
            <w:r w:rsidRPr="00816C9D">
              <w:rPr>
                <w:rFonts w:ascii="Arial" w:hAnsi="Arial" w:cs="Arial"/>
              </w:rPr>
              <w:t xml:space="preserve">Part 4.6 of the Constitution: the Leader may delegate executive responsibilities to a single Cabinet Member with or without consultation with officers or other Cabinet Members. The Leader agreed on </w:t>
            </w:r>
            <w:r>
              <w:rPr>
                <w:rFonts w:ascii="Arial" w:hAnsi="Arial" w:cs="Arial"/>
              </w:rPr>
              <w:t>31 July</w:t>
            </w:r>
            <w:r w:rsidRPr="00816C9D">
              <w:rPr>
                <w:rFonts w:ascii="Arial" w:hAnsi="Arial" w:cs="Arial"/>
              </w:rPr>
              <w:t xml:space="preserve"> 2023 to delegate the decision to the </w:t>
            </w:r>
            <w:r w:rsidR="00C67BBC">
              <w:rPr>
                <w:rFonts w:ascii="Arial" w:hAnsi="Arial" w:cs="Arial"/>
              </w:rPr>
              <w:t xml:space="preserve">Cabinet member for A Healthy Oxford. </w:t>
            </w:r>
          </w:p>
        </w:tc>
      </w:tr>
      <w:tr w:rsidR="00B87695" w14:paraId="717FCBD1" w14:textId="77777777" w:rsidTr="6A11361F">
        <w:tc>
          <w:tcPr>
            <w:tcW w:w="3715" w:type="dxa"/>
          </w:tcPr>
          <w:p w14:paraId="37723E7E" w14:textId="77777777" w:rsidR="003B1236" w:rsidRPr="00B87695" w:rsidRDefault="00854133" w:rsidP="00C678ED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>What decision was made?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>Explain briefly</w:t>
            </w:r>
            <w:r>
              <w:rPr>
                <w:rFonts w:ascii="Arial" w:hAnsi="Arial" w:cs="Arial"/>
              </w:rPr>
              <w:t xml:space="preserve"> – include financial details of any income or expenditure relating directly to this decision.  </w:t>
            </w:r>
            <w:r w:rsidRPr="000173BF">
              <w:rPr>
                <w:rFonts w:ascii="Arial" w:hAnsi="Arial" w:cs="Arial"/>
              </w:rPr>
              <w:t>Please indicate whether information is exempt / confidential.</w:t>
            </w:r>
          </w:p>
        </w:tc>
        <w:tc>
          <w:tcPr>
            <w:tcW w:w="6209" w:type="dxa"/>
          </w:tcPr>
          <w:p w14:paraId="489132D4" w14:textId="77777777" w:rsidR="006247C4" w:rsidRDefault="00816C9D" w:rsidP="00CB5E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Cabinet Member resolved to:</w:t>
            </w:r>
          </w:p>
          <w:p w14:paraId="02EB378F" w14:textId="77777777" w:rsidR="00816C9D" w:rsidRDefault="00816C9D" w:rsidP="00CB5E4F">
            <w:pPr>
              <w:rPr>
                <w:rFonts w:ascii="Arial" w:hAnsi="Arial" w:cs="Arial"/>
              </w:rPr>
            </w:pPr>
          </w:p>
          <w:p w14:paraId="6A05A809" w14:textId="7533B69E" w:rsidR="00816C9D" w:rsidRPr="00816C9D" w:rsidRDefault="15924965" w:rsidP="12CC15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6A11361F">
              <w:rPr>
                <w:rFonts w:ascii="Arial" w:hAnsi="Arial" w:cs="Arial"/>
              </w:rPr>
              <w:t xml:space="preserve">Approve entering into the JCT contract </w:t>
            </w:r>
            <w:r w:rsidR="66B3F6FD" w:rsidRPr="6A11361F">
              <w:rPr>
                <w:rFonts w:ascii="Arial" w:hAnsi="Arial" w:cs="Arial"/>
              </w:rPr>
              <w:t xml:space="preserve">with Serco Operations Limited to enable the works to be delivered as required under the Leisure Operator Contract, the JCT is </w:t>
            </w:r>
            <w:r w:rsidRPr="6A11361F">
              <w:rPr>
                <w:rFonts w:ascii="Arial" w:hAnsi="Arial" w:cs="Arial"/>
              </w:rPr>
              <w:t>attached as Exempt Appendix 1 – form of JCT Contract</w:t>
            </w:r>
          </w:p>
          <w:p w14:paraId="02438CC9" w14:textId="3655FF12" w:rsidR="0BAD199B" w:rsidRDefault="0BAD199B" w:rsidP="6A1136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6A11361F">
              <w:rPr>
                <w:rFonts w:ascii="Arial" w:hAnsi="Arial" w:cs="Arial"/>
              </w:rPr>
              <w:t xml:space="preserve">Approve the spend of </w:t>
            </w:r>
            <w:r w:rsidR="002E8194" w:rsidRPr="6A11361F">
              <w:rPr>
                <w:rFonts w:ascii="Arial" w:eastAsia="Arial" w:hAnsi="Arial" w:cs="Arial"/>
                <w:color w:val="000000" w:themeColor="text1"/>
              </w:rPr>
              <w:t>£1,373,308</w:t>
            </w:r>
            <w:r w:rsidR="002E8194" w:rsidRPr="6A11361F">
              <w:t xml:space="preserve"> </w:t>
            </w:r>
            <w:r w:rsidR="2C92441D" w:rsidRPr="6A11361F">
              <w:rPr>
                <w:rFonts w:ascii="Arial" w:hAnsi="Arial" w:cs="Arial"/>
              </w:rPr>
              <w:t>und</w:t>
            </w:r>
            <w:r w:rsidRPr="6A11361F">
              <w:rPr>
                <w:rFonts w:ascii="Arial" w:hAnsi="Arial" w:cs="Arial"/>
              </w:rPr>
              <w:t>e</w:t>
            </w:r>
            <w:r w:rsidR="2C92441D" w:rsidRPr="6A11361F">
              <w:rPr>
                <w:rFonts w:ascii="Arial" w:hAnsi="Arial" w:cs="Arial"/>
              </w:rPr>
              <w:t>r</w:t>
            </w:r>
            <w:r w:rsidRPr="6A11361F">
              <w:rPr>
                <w:rFonts w:ascii="Arial" w:hAnsi="Arial" w:cs="Arial"/>
              </w:rPr>
              <w:t xml:space="preserve"> </w:t>
            </w:r>
            <w:r w:rsidR="2C92441D" w:rsidRPr="6A11361F">
              <w:rPr>
                <w:rFonts w:ascii="Arial" w:hAnsi="Arial" w:cs="Arial"/>
              </w:rPr>
              <w:t xml:space="preserve">the </w:t>
            </w:r>
            <w:r w:rsidRPr="6A11361F">
              <w:rPr>
                <w:rFonts w:ascii="Arial" w:hAnsi="Arial" w:cs="Arial"/>
              </w:rPr>
              <w:t>JCT contract</w:t>
            </w:r>
            <w:r w:rsidR="419FA194" w:rsidRPr="6A11361F">
              <w:rPr>
                <w:rFonts w:ascii="Arial" w:hAnsi="Arial" w:cs="Arial"/>
              </w:rPr>
              <w:t>.</w:t>
            </w:r>
          </w:p>
          <w:p w14:paraId="73C0E0F7" w14:textId="51562D8B" w:rsidR="00816C9D" w:rsidRPr="00816C9D" w:rsidRDefault="00816C9D" w:rsidP="12CC1548">
            <w:pPr>
              <w:rPr>
                <w:rFonts w:ascii="Arial" w:hAnsi="Arial" w:cs="Arial"/>
              </w:rPr>
            </w:pPr>
          </w:p>
        </w:tc>
      </w:tr>
      <w:tr w:rsidR="00373F5D" w14:paraId="2F846226" w14:textId="77777777" w:rsidTr="6A11361F">
        <w:tc>
          <w:tcPr>
            <w:tcW w:w="3715" w:type="dxa"/>
          </w:tcPr>
          <w:p w14:paraId="4ED1E6CB" w14:textId="77777777" w:rsidR="00373F5D" w:rsidRPr="00373F5D" w:rsidRDefault="00373F5D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Purpose: </w:t>
            </w:r>
            <w:r>
              <w:rPr>
                <w:rFonts w:ascii="Arial" w:hAnsi="Arial" w:cs="Arial"/>
              </w:rPr>
              <w:t>What does the decision deliver or achieve?</w:t>
            </w:r>
          </w:p>
        </w:tc>
        <w:tc>
          <w:tcPr>
            <w:tcW w:w="6209" w:type="dxa"/>
          </w:tcPr>
          <w:p w14:paraId="5A39BBE3" w14:textId="257B5F7B" w:rsidR="00960744" w:rsidRPr="00A96C08" w:rsidRDefault="5645F1F4" w:rsidP="00960744">
            <w:pPr>
              <w:rPr>
                <w:rFonts w:ascii="Arial" w:hAnsi="Arial" w:cs="Arial"/>
              </w:rPr>
            </w:pPr>
            <w:r w:rsidRPr="2585331C">
              <w:rPr>
                <w:rFonts w:ascii="Arial" w:hAnsi="Arial" w:cs="Arial"/>
              </w:rPr>
              <w:t xml:space="preserve">During the contract process for the new Leisure </w:t>
            </w:r>
            <w:r w:rsidR="36258BC6" w:rsidRPr="2585331C">
              <w:rPr>
                <w:rFonts w:ascii="Arial" w:hAnsi="Arial" w:cs="Arial"/>
              </w:rPr>
              <w:t>Operator</w:t>
            </w:r>
            <w:r w:rsidRPr="2585331C">
              <w:rPr>
                <w:rFonts w:ascii="Arial" w:hAnsi="Arial" w:cs="Arial"/>
              </w:rPr>
              <w:t xml:space="preserve"> Contract the Council included the provision for the Council to require the Leisure </w:t>
            </w:r>
            <w:r w:rsidR="6C5733C1" w:rsidRPr="2585331C">
              <w:rPr>
                <w:rFonts w:ascii="Arial" w:hAnsi="Arial" w:cs="Arial"/>
              </w:rPr>
              <w:t>Operator to</w:t>
            </w:r>
            <w:r w:rsidRPr="2585331C">
              <w:rPr>
                <w:rFonts w:ascii="Arial" w:hAnsi="Arial" w:cs="Arial"/>
              </w:rPr>
              <w:t xml:space="preserve"> undertake </w:t>
            </w:r>
            <w:r w:rsidR="2CECA5AD" w:rsidRPr="2585331C">
              <w:rPr>
                <w:rFonts w:ascii="Arial" w:hAnsi="Arial" w:cs="Arial"/>
              </w:rPr>
              <w:t>dilapidation</w:t>
            </w:r>
            <w:r w:rsidRPr="2585331C">
              <w:rPr>
                <w:rFonts w:ascii="Arial" w:hAnsi="Arial" w:cs="Arial"/>
              </w:rPr>
              <w:t xml:space="preserve"> works that the Council wou</w:t>
            </w:r>
            <w:r w:rsidR="253CC0AD" w:rsidRPr="2585331C">
              <w:rPr>
                <w:rFonts w:ascii="Arial" w:hAnsi="Arial" w:cs="Arial"/>
              </w:rPr>
              <w:t xml:space="preserve">ld fund. This requires the parties to enter </w:t>
            </w:r>
            <w:r w:rsidR="1209BBD2" w:rsidRPr="2585331C">
              <w:rPr>
                <w:rFonts w:ascii="Arial" w:hAnsi="Arial" w:cs="Arial"/>
              </w:rPr>
              <w:t>into</w:t>
            </w:r>
            <w:r w:rsidR="253CC0AD" w:rsidRPr="2585331C">
              <w:rPr>
                <w:rFonts w:ascii="Arial" w:hAnsi="Arial" w:cs="Arial"/>
              </w:rPr>
              <w:t xml:space="preserve"> a JCT contract but this was not appended to in the contract and decision arrangements. As such there is a need to contract under the JCT to enable the works and the payment for the w</w:t>
            </w:r>
            <w:r w:rsidR="3378D3FE" w:rsidRPr="2585331C">
              <w:rPr>
                <w:rFonts w:ascii="Arial" w:hAnsi="Arial" w:cs="Arial"/>
              </w:rPr>
              <w:t xml:space="preserve">orks. </w:t>
            </w:r>
            <w:r w:rsidR="4EB32203" w:rsidRPr="2585331C">
              <w:rPr>
                <w:rFonts w:ascii="Arial" w:hAnsi="Arial" w:cs="Arial"/>
              </w:rPr>
              <w:t>Entering</w:t>
            </w:r>
            <w:r w:rsidR="2A82B08C" w:rsidRPr="2585331C">
              <w:rPr>
                <w:rFonts w:ascii="Arial" w:hAnsi="Arial" w:cs="Arial"/>
              </w:rPr>
              <w:t xml:space="preserve"> th</w:t>
            </w:r>
            <w:r w:rsidR="2543AE10" w:rsidRPr="2585331C">
              <w:rPr>
                <w:rFonts w:ascii="Arial" w:hAnsi="Arial" w:cs="Arial"/>
              </w:rPr>
              <w:t>is</w:t>
            </w:r>
            <w:r w:rsidR="2A82B08C" w:rsidRPr="2585331C">
              <w:rPr>
                <w:rFonts w:ascii="Arial" w:hAnsi="Arial" w:cs="Arial"/>
              </w:rPr>
              <w:t xml:space="preserve"> JCT is required to allow the Council </w:t>
            </w:r>
            <w:r w:rsidR="6A9BEFBA" w:rsidRPr="2585331C">
              <w:rPr>
                <w:rFonts w:ascii="Arial" w:hAnsi="Arial" w:cs="Arial"/>
              </w:rPr>
              <w:t xml:space="preserve">and the Leisure Operator </w:t>
            </w:r>
            <w:r w:rsidR="2A82B08C" w:rsidRPr="2585331C">
              <w:rPr>
                <w:rFonts w:ascii="Arial" w:hAnsi="Arial" w:cs="Arial"/>
              </w:rPr>
              <w:t xml:space="preserve">to fulfil </w:t>
            </w:r>
            <w:r w:rsidR="09420887" w:rsidRPr="2585331C">
              <w:rPr>
                <w:rFonts w:ascii="Arial" w:hAnsi="Arial" w:cs="Arial"/>
              </w:rPr>
              <w:t>their</w:t>
            </w:r>
            <w:r w:rsidR="2A82B08C" w:rsidRPr="2585331C">
              <w:rPr>
                <w:rFonts w:ascii="Arial" w:hAnsi="Arial" w:cs="Arial"/>
              </w:rPr>
              <w:t xml:space="preserve"> obligations under the Leisure Operator Contract.</w:t>
            </w:r>
          </w:p>
        </w:tc>
      </w:tr>
      <w:tr w:rsidR="00DC2E8D" w14:paraId="65E9F02C" w14:textId="77777777" w:rsidTr="6A11361F">
        <w:tc>
          <w:tcPr>
            <w:tcW w:w="3715" w:type="dxa"/>
          </w:tcPr>
          <w:p w14:paraId="6DF428EF" w14:textId="77777777" w:rsidR="00DC2E8D" w:rsidRPr="008E4629" w:rsidRDefault="008E4629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C2E8D">
              <w:rPr>
                <w:rFonts w:ascii="Arial" w:hAnsi="Arial" w:cs="Arial"/>
                <w:b/>
              </w:rPr>
              <w:t xml:space="preserve">easons: </w:t>
            </w:r>
            <w:r>
              <w:rPr>
                <w:rFonts w:ascii="Arial" w:hAnsi="Arial" w:cs="Arial"/>
              </w:rPr>
              <w:t>Please provide the reasons for the decision.</w:t>
            </w:r>
          </w:p>
        </w:tc>
        <w:tc>
          <w:tcPr>
            <w:tcW w:w="6209" w:type="dxa"/>
          </w:tcPr>
          <w:p w14:paraId="41C8F396" w14:textId="77777777" w:rsidR="00757726" w:rsidRPr="00A96C08" w:rsidRDefault="00757726" w:rsidP="00757726">
            <w:pPr>
              <w:rPr>
                <w:rFonts w:ascii="Arial" w:hAnsi="Arial" w:cs="Arial"/>
              </w:rPr>
            </w:pPr>
          </w:p>
        </w:tc>
      </w:tr>
      <w:tr w:rsidR="00B87695" w14:paraId="0ABB5649" w14:textId="77777777" w:rsidTr="6A11361F">
        <w:tc>
          <w:tcPr>
            <w:tcW w:w="3715" w:type="dxa"/>
          </w:tcPr>
          <w:p w14:paraId="096D4617" w14:textId="77777777" w:rsidR="00B87695" w:rsidRPr="00B87695" w:rsidRDefault="00B87695" w:rsidP="00C678ED">
            <w:pPr>
              <w:spacing w:before="120" w:after="120"/>
              <w:rPr>
                <w:rFonts w:ascii="Arial" w:hAnsi="Arial" w:cs="Arial"/>
              </w:rPr>
            </w:pPr>
            <w:r w:rsidRPr="00B87695">
              <w:rPr>
                <w:rFonts w:ascii="Arial" w:hAnsi="Arial" w:cs="Arial"/>
                <w:b/>
              </w:rPr>
              <w:t xml:space="preserve">Decision made by: </w:t>
            </w:r>
            <w:r>
              <w:rPr>
                <w:rFonts w:ascii="Arial" w:hAnsi="Arial" w:cs="Arial"/>
              </w:rPr>
              <w:t xml:space="preserve">Name and </w:t>
            </w:r>
            <w:r w:rsidR="00C678E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itle of </w:t>
            </w:r>
            <w:r w:rsidR="00C678ED">
              <w:rPr>
                <w:rFonts w:ascii="Arial" w:hAnsi="Arial" w:cs="Arial"/>
              </w:rPr>
              <w:t>officer within the senior management structure</w:t>
            </w:r>
          </w:p>
        </w:tc>
        <w:tc>
          <w:tcPr>
            <w:tcW w:w="6209" w:type="dxa"/>
          </w:tcPr>
          <w:p w14:paraId="72A3D3EC" w14:textId="4AEF46DB" w:rsidR="00816C9D" w:rsidRPr="00A96C08" w:rsidRDefault="7667AAC8" w:rsidP="008A22C6">
            <w:pPr>
              <w:rPr>
                <w:rFonts w:ascii="Arial" w:hAnsi="Arial" w:cs="Arial"/>
              </w:rPr>
            </w:pPr>
            <w:r w:rsidRPr="12CC1548">
              <w:rPr>
                <w:rFonts w:ascii="Arial" w:hAnsi="Arial" w:cs="Arial"/>
              </w:rPr>
              <w:t xml:space="preserve">Chewe </w:t>
            </w:r>
            <w:proofErr w:type="spellStart"/>
            <w:r w:rsidRPr="12CC1548">
              <w:rPr>
                <w:rFonts w:ascii="Arial" w:hAnsi="Arial" w:cs="Arial"/>
              </w:rPr>
              <w:t>Munkonge</w:t>
            </w:r>
            <w:proofErr w:type="spellEnd"/>
            <w:r w:rsidRPr="12CC1548">
              <w:rPr>
                <w:rFonts w:ascii="Arial" w:hAnsi="Arial" w:cs="Arial"/>
              </w:rPr>
              <w:t xml:space="preserve"> – Lead Member for a Healthier Oxford</w:t>
            </w:r>
          </w:p>
        </w:tc>
      </w:tr>
      <w:tr w:rsidR="006F6326" w14:paraId="77C84936" w14:textId="77777777" w:rsidTr="6A11361F">
        <w:tc>
          <w:tcPr>
            <w:tcW w:w="3715" w:type="dxa"/>
          </w:tcPr>
          <w:p w14:paraId="4CEDFF13" w14:textId="77777777" w:rsidR="006F6326" w:rsidRDefault="006F6326" w:rsidP="00E270E5">
            <w:pPr>
              <w:spacing w:before="120" w:after="120"/>
              <w:rPr>
                <w:rFonts w:ascii="Arial" w:hAnsi="Arial" w:cs="Arial"/>
              </w:rPr>
            </w:pPr>
            <w:r w:rsidRPr="00BE1FD4">
              <w:rPr>
                <w:rFonts w:ascii="Arial" w:hAnsi="Arial" w:cs="Arial"/>
                <w:b/>
              </w:rPr>
              <w:t>Other options</w:t>
            </w:r>
            <w:r w:rsidR="00C6130E">
              <w:rPr>
                <w:rFonts w:ascii="Arial" w:hAnsi="Arial" w:cs="Arial"/>
                <w:b/>
              </w:rPr>
              <w:t xml:space="preserve"> </w:t>
            </w:r>
            <w:r w:rsidRPr="00BE1FD4">
              <w:rPr>
                <w:rFonts w:ascii="Arial" w:hAnsi="Arial" w:cs="Arial"/>
                <w:b/>
              </w:rPr>
              <w:t>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BE1FD4"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 xml:space="preserve">List </w:t>
            </w:r>
            <w:r w:rsidR="00854133">
              <w:rPr>
                <w:rFonts w:ascii="Arial" w:hAnsi="Arial" w:cs="Arial"/>
              </w:rPr>
              <w:t xml:space="preserve">any </w:t>
            </w:r>
            <w:r w:rsidRPr="00F11FD1">
              <w:rPr>
                <w:rFonts w:ascii="Arial" w:hAnsi="Arial" w:cs="Arial"/>
              </w:rPr>
              <w:t>alternatives that were available to the decision taker and</w:t>
            </w:r>
            <w:r w:rsidR="00E270E5">
              <w:rPr>
                <w:rFonts w:ascii="Arial" w:hAnsi="Arial" w:cs="Arial"/>
              </w:rPr>
              <w:t xml:space="preserve"> why they were rejected</w:t>
            </w:r>
          </w:p>
        </w:tc>
        <w:tc>
          <w:tcPr>
            <w:tcW w:w="6209" w:type="dxa"/>
          </w:tcPr>
          <w:p w14:paraId="0D0B940D" w14:textId="77777777" w:rsidR="00263039" w:rsidRPr="00A96C08" w:rsidRDefault="00263039" w:rsidP="00960744">
            <w:pPr>
              <w:rPr>
                <w:rFonts w:ascii="Arial" w:hAnsi="Arial" w:cs="Arial"/>
              </w:rPr>
            </w:pPr>
          </w:p>
        </w:tc>
      </w:tr>
      <w:tr w:rsidR="006F6326" w14:paraId="0C5F48C3" w14:textId="77777777" w:rsidTr="6A11361F">
        <w:trPr>
          <w:trHeight w:val="1018"/>
        </w:trPr>
        <w:tc>
          <w:tcPr>
            <w:tcW w:w="3715" w:type="dxa"/>
          </w:tcPr>
          <w:p w14:paraId="76213C7B" w14:textId="77777777" w:rsidR="00C678ED" w:rsidRPr="00C678ED" w:rsidRDefault="006F6326" w:rsidP="00231385">
            <w:pPr>
              <w:spacing w:before="120"/>
              <w:rPr>
                <w:rFonts w:ascii="Arial" w:hAnsi="Arial" w:cs="Arial"/>
              </w:rPr>
            </w:pPr>
            <w:r w:rsidRPr="00335A9B">
              <w:rPr>
                <w:rFonts w:ascii="Arial" w:hAnsi="Arial" w:cs="Arial"/>
                <w:b/>
              </w:rPr>
              <w:t>Documents 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6F6326">
              <w:rPr>
                <w:rFonts w:ascii="Arial" w:hAnsi="Arial" w:cs="Arial"/>
                <w:i/>
              </w:rPr>
              <w:t xml:space="preserve"> </w:t>
            </w:r>
            <w:r w:rsidR="00F11FD1" w:rsidRPr="00F11FD1">
              <w:rPr>
                <w:rFonts w:ascii="Arial" w:hAnsi="Arial" w:cs="Arial"/>
              </w:rPr>
              <w:t>Please</w:t>
            </w:r>
            <w:r w:rsidRPr="00F11FD1">
              <w:rPr>
                <w:rFonts w:ascii="Arial" w:hAnsi="Arial" w:cs="Arial"/>
              </w:rPr>
              <w:t xml:space="preserve"> attach</w:t>
            </w:r>
            <w:r w:rsidR="00F11FD1">
              <w:rPr>
                <w:rFonts w:ascii="Arial" w:hAnsi="Arial" w:cs="Arial"/>
              </w:rPr>
              <w:t xml:space="preserve"> </w:t>
            </w:r>
            <w:r w:rsidR="003505E0">
              <w:rPr>
                <w:rFonts w:ascii="Arial" w:hAnsi="Arial" w:cs="Arial"/>
              </w:rPr>
              <w:t xml:space="preserve">any new documents relevant to the </w:t>
            </w:r>
            <w:r w:rsidR="003505E0">
              <w:rPr>
                <w:rFonts w:ascii="Arial" w:hAnsi="Arial" w:cs="Arial"/>
              </w:rPr>
              <w:lastRenderedPageBreak/>
              <w:t>decision</w:t>
            </w:r>
            <w:r w:rsidR="008E4629">
              <w:rPr>
                <w:rFonts w:ascii="Arial" w:hAnsi="Arial" w:cs="Arial"/>
              </w:rPr>
              <w:t xml:space="preserve"> and state if they are exempt</w:t>
            </w:r>
          </w:p>
        </w:tc>
        <w:tc>
          <w:tcPr>
            <w:tcW w:w="6209" w:type="dxa"/>
          </w:tcPr>
          <w:p w14:paraId="056E7F93" w14:textId="1AD656BA" w:rsidR="006F6326" w:rsidRPr="00A96C08" w:rsidRDefault="529B6907" w:rsidP="006D6079">
            <w:pPr>
              <w:rPr>
                <w:rFonts w:ascii="Arial" w:hAnsi="Arial" w:cs="Arial"/>
              </w:rPr>
            </w:pPr>
            <w:r w:rsidRPr="6A11361F">
              <w:rPr>
                <w:rFonts w:ascii="Arial" w:hAnsi="Arial" w:cs="Arial"/>
              </w:rPr>
              <w:lastRenderedPageBreak/>
              <w:t xml:space="preserve">Exempt </w:t>
            </w:r>
            <w:r w:rsidR="00816C9D" w:rsidRPr="6A11361F">
              <w:rPr>
                <w:rFonts w:ascii="Arial" w:hAnsi="Arial" w:cs="Arial"/>
              </w:rPr>
              <w:t xml:space="preserve">Report </w:t>
            </w:r>
            <w:r w:rsidR="7A285188" w:rsidRPr="6A11361F">
              <w:rPr>
                <w:rFonts w:ascii="Arial" w:hAnsi="Arial" w:cs="Arial"/>
              </w:rPr>
              <w:t>attached.</w:t>
            </w:r>
          </w:p>
        </w:tc>
      </w:tr>
      <w:tr w:rsidR="006F6326" w14:paraId="3D378AB1" w14:textId="77777777" w:rsidTr="6A11361F">
        <w:tc>
          <w:tcPr>
            <w:tcW w:w="3715" w:type="dxa"/>
          </w:tcPr>
          <w:p w14:paraId="64C84794" w14:textId="77777777" w:rsidR="003505E0" w:rsidRDefault="003505E0" w:rsidP="00C251F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or Not Key</w:t>
            </w:r>
            <w:r w:rsidR="00AC589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505E0">
              <w:rPr>
                <w:rFonts w:ascii="Arial" w:hAnsi="Arial" w:cs="Arial"/>
              </w:rPr>
              <w:t xml:space="preserve">(see notes </w:t>
            </w:r>
            <w:r w:rsidR="00C251F7">
              <w:rPr>
                <w:rFonts w:ascii="Arial" w:hAnsi="Arial" w:cs="Arial"/>
              </w:rPr>
              <w:t>below</w:t>
            </w:r>
            <w:r w:rsidRPr="003505E0">
              <w:rPr>
                <w:rFonts w:ascii="Arial" w:hAnsi="Arial" w:cs="Arial"/>
              </w:rPr>
              <w:t>):</w:t>
            </w:r>
          </w:p>
        </w:tc>
        <w:tc>
          <w:tcPr>
            <w:tcW w:w="6209" w:type="dxa"/>
          </w:tcPr>
          <w:p w14:paraId="4A5531A6" w14:textId="77777777" w:rsidR="006F6326" w:rsidRPr="00A96C08" w:rsidRDefault="00816C9D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</w:t>
            </w:r>
          </w:p>
        </w:tc>
      </w:tr>
      <w:tr w:rsidR="006F6326" w14:paraId="0BB1BAE8" w14:textId="77777777" w:rsidTr="6A11361F">
        <w:tc>
          <w:tcPr>
            <w:tcW w:w="3715" w:type="dxa"/>
          </w:tcPr>
          <w:p w14:paraId="674B0AAF" w14:textId="77777777" w:rsidR="006F6326" w:rsidRPr="008E4629" w:rsidRDefault="006F6326" w:rsidP="003B1236">
            <w:pPr>
              <w:spacing w:before="120" w:after="120"/>
              <w:rPr>
                <w:rFonts w:ascii="Arial" w:hAnsi="Arial" w:cs="Arial"/>
              </w:rPr>
            </w:pPr>
            <w:r w:rsidRPr="006F6326">
              <w:rPr>
                <w:rFonts w:ascii="Arial" w:hAnsi="Arial" w:cs="Arial"/>
                <w:b/>
              </w:rPr>
              <w:t xml:space="preserve">Wards </w:t>
            </w:r>
            <w:r w:rsidR="002B53D4">
              <w:rPr>
                <w:rFonts w:ascii="Arial" w:hAnsi="Arial" w:cs="Arial"/>
                <w:b/>
              </w:rPr>
              <w:t xml:space="preserve">significantly </w:t>
            </w:r>
            <w:r w:rsidRPr="006F6326">
              <w:rPr>
                <w:rFonts w:ascii="Arial" w:hAnsi="Arial" w:cs="Arial"/>
                <w:b/>
              </w:rPr>
              <w:t>affected</w:t>
            </w:r>
            <w:r w:rsidR="00B87695">
              <w:rPr>
                <w:rFonts w:ascii="Arial" w:hAnsi="Arial" w:cs="Arial"/>
                <w:b/>
              </w:rPr>
              <w:t>:</w:t>
            </w:r>
            <w:r w:rsidR="008E4629">
              <w:rPr>
                <w:rFonts w:ascii="Arial" w:hAnsi="Arial" w:cs="Arial"/>
              </w:rPr>
              <w:t xml:space="preserve"> If 2+ wards are significantly affected</w:t>
            </w:r>
            <w:r w:rsidR="00C251F7">
              <w:rPr>
                <w:rFonts w:ascii="Arial" w:hAnsi="Arial" w:cs="Arial"/>
              </w:rPr>
              <w:t xml:space="preserve"> this will need to be treated as a key decision (see notes below)</w:t>
            </w:r>
          </w:p>
        </w:tc>
        <w:tc>
          <w:tcPr>
            <w:tcW w:w="6209" w:type="dxa"/>
          </w:tcPr>
          <w:p w14:paraId="48C9DA01" w14:textId="77777777" w:rsidR="006F6326" w:rsidRPr="00A96C08" w:rsidRDefault="00816C9D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B87695" w14:paraId="76130FAE" w14:textId="77777777" w:rsidTr="6A11361F">
        <w:tc>
          <w:tcPr>
            <w:tcW w:w="3715" w:type="dxa"/>
          </w:tcPr>
          <w:p w14:paraId="2AF4393A" w14:textId="77777777" w:rsidR="003505E0" w:rsidRDefault="003505E0" w:rsidP="00231385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 xml:space="preserve">This form </w:t>
            </w:r>
            <w:r>
              <w:rPr>
                <w:rFonts w:ascii="Arial" w:hAnsi="Arial" w:cs="Arial"/>
                <w:b/>
              </w:rPr>
              <w:t xml:space="preserve">was </w:t>
            </w:r>
            <w:r w:rsidRPr="003505E0">
              <w:rPr>
                <w:rFonts w:ascii="Arial" w:hAnsi="Arial" w:cs="Arial"/>
                <w:b/>
              </w:rPr>
              <w:t xml:space="preserve">completed </w:t>
            </w:r>
            <w:r>
              <w:rPr>
                <w:rFonts w:ascii="Arial" w:hAnsi="Arial" w:cs="Arial"/>
                <w:b/>
              </w:rPr>
              <w:t>by</w:t>
            </w:r>
            <w:r w:rsidRPr="003505E0">
              <w:rPr>
                <w:rFonts w:ascii="Arial" w:hAnsi="Arial" w:cs="Arial"/>
                <w:b/>
              </w:rPr>
              <w:t>:</w:t>
            </w:r>
          </w:p>
          <w:p w14:paraId="3D95585F" w14:textId="77777777" w:rsidR="003505E0" w:rsidRDefault="003505E0" w:rsidP="003505E0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Name &amp; title:</w:t>
            </w:r>
          </w:p>
          <w:p w14:paraId="3101716D" w14:textId="77777777" w:rsidR="003505E0" w:rsidRDefault="003505E0" w:rsidP="00AC5899">
            <w:pPr>
              <w:spacing w:before="120" w:after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209" w:type="dxa"/>
          </w:tcPr>
          <w:p w14:paraId="59D87BEF" w14:textId="3C9ED711" w:rsidR="00960744" w:rsidRPr="00A96C08" w:rsidRDefault="0C5EFF08" w:rsidP="12CC1548">
            <w:pPr>
              <w:rPr>
                <w:rFonts w:ascii="Arial" w:hAnsi="Arial" w:cs="Arial"/>
              </w:rPr>
            </w:pPr>
            <w:r w:rsidRPr="12CC1548">
              <w:rPr>
                <w:rFonts w:ascii="Arial" w:hAnsi="Arial" w:cs="Arial"/>
              </w:rPr>
              <w:t xml:space="preserve">Emma Gubbins </w:t>
            </w:r>
          </w:p>
          <w:p w14:paraId="210BA19E" w14:textId="6FFAB961" w:rsidR="00960744" w:rsidRPr="00A96C08" w:rsidRDefault="0C5EFF08" w:rsidP="12CC1548">
            <w:pPr>
              <w:rPr>
                <w:rFonts w:ascii="Arial" w:hAnsi="Arial" w:cs="Arial"/>
              </w:rPr>
            </w:pPr>
            <w:r w:rsidRPr="12CC1548">
              <w:rPr>
                <w:rFonts w:ascii="Arial" w:hAnsi="Arial" w:cs="Arial"/>
              </w:rPr>
              <w:t>Corporate Asset Lead</w:t>
            </w:r>
          </w:p>
          <w:p w14:paraId="0E27B00A" w14:textId="52579D21" w:rsidR="00960744" w:rsidRPr="00A96C08" w:rsidRDefault="0C5EFF08" w:rsidP="008A22C6">
            <w:pPr>
              <w:rPr>
                <w:rFonts w:ascii="Arial" w:hAnsi="Arial" w:cs="Arial"/>
              </w:rPr>
            </w:pPr>
            <w:r w:rsidRPr="12CC1548">
              <w:rPr>
                <w:rFonts w:ascii="Arial" w:hAnsi="Arial" w:cs="Arial"/>
              </w:rPr>
              <w:t>28.10.24</w:t>
            </w:r>
          </w:p>
        </w:tc>
      </w:tr>
    </w:tbl>
    <w:p w14:paraId="60061E4C" w14:textId="77777777" w:rsidR="002611EB" w:rsidRDefault="002611EB" w:rsidP="008A22C6"/>
    <w:p w14:paraId="44EAFD9C" w14:textId="77777777" w:rsidR="005C60B2" w:rsidRDefault="005C60B2" w:rsidP="008A22C6"/>
    <w:p w14:paraId="45915FC7" w14:textId="77777777" w:rsidR="008E4629" w:rsidRDefault="00DD4885" w:rsidP="00261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</w:t>
      </w:r>
      <w:r w:rsidR="008E4629">
        <w:rPr>
          <w:rFonts w:ascii="Arial" w:hAnsi="Arial" w:cs="Arial"/>
          <w:b/>
        </w:rPr>
        <w:t xml:space="preserve"> checklist</w:t>
      </w:r>
      <w:r>
        <w:rPr>
          <w:rFonts w:ascii="Arial" w:hAnsi="Arial" w:cs="Arial"/>
          <w:b/>
        </w:rPr>
        <w:t xml:space="preserve"> </w:t>
      </w:r>
    </w:p>
    <w:p w14:paraId="4B94D5A5" w14:textId="77777777" w:rsidR="005C60B2" w:rsidRPr="005C60B2" w:rsidRDefault="005C60B2" w:rsidP="005C60B2">
      <w:pPr>
        <w:rPr>
          <w:rFonts w:ascii="Arial" w:hAnsi="Arial" w:cs="Arial"/>
          <w:b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5103"/>
        <w:gridCol w:w="1984"/>
      </w:tblGrid>
      <w:tr w:rsidR="005C60B2" w:rsidRPr="005C60B2" w14:paraId="6FA19BD3" w14:textId="77777777" w:rsidTr="12CC1548">
        <w:trPr>
          <w:trHeight w:val="516"/>
        </w:trPr>
        <w:tc>
          <w:tcPr>
            <w:tcW w:w="2836" w:type="dxa"/>
          </w:tcPr>
          <w:p w14:paraId="0070321C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Approver</w:t>
            </w:r>
          </w:p>
        </w:tc>
        <w:tc>
          <w:tcPr>
            <w:tcW w:w="5103" w:type="dxa"/>
            <w:vAlign w:val="center"/>
          </w:tcPr>
          <w:p w14:paraId="35712563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2CBE40DE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5C60B2" w:rsidRPr="005C60B2" w14:paraId="6A7BE473" w14:textId="77777777" w:rsidTr="12CC1548">
        <w:trPr>
          <w:trHeight w:val="516"/>
        </w:trPr>
        <w:tc>
          <w:tcPr>
            <w:tcW w:w="2836" w:type="dxa"/>
            <w:vAlign w:val="center"/>
          </w:tcPr>
          <w:p w14:paraId="465A071E" w14:textId="77777777" w:rsidR="005C60B2" w:rsidRDefault="005C60B2" w:rsidP="005C60B2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 xml:space="preserve">Decision maker </w:t>
            </w:r>
          </w:p>
          <w:p w14:paraId="11C4998C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officer with authority to take the decision, either from a Cabinet delegation or in the Constitution. </w:t>
            </w:r>
          </w:p>
        </w:tc>
        <w:tc>
          <w:tcPr>
            <w:tcW w:w="5103" w:type="dxa"/>
            <w:vAlign w:val="center"/>
          </w:tcPr>
          <w:p w14:paraId="3DEEC669" w14:textId="2CF215C6" w:rsidR="005C60B2" w:rsidRPr="005C60B2" w:rsidRDefault="03F20FF2" w:rsidP="00816C9D">
            <w:pPr>
              <w:rPr>
                <w:rFonts w:ascii="Arial" w:hAnsi="Arial" w:cs="Arial"/>
              </w:rPr>
            </w:pPr>
            <w:r w:rsidRPr="12CC1548">
              <w:rPr>
                <w:rFonts w:ascii="Arial" w:hAnsi="Arial" w:cs="Arial"/>
              </w:rPr>
              <w:t xml:space="preserve">Chewe </w:t>
            </w:r>
            <w:proofErr w:type="spellStart"/>
            <w:r w:rsidRPr="12CC1548">
              <w:rPr>
                <w:rFonts w:ascii="Arial" w:hAnsi="Arial" w:cs="Arial"/>
              </w:rPr>
              <w:t>Munkonge</w:t>
            </w:r>
            <w:proofErr w:type="spellEnd"/>
            <w:r w:rsidRPr="12CC1548">
              <w:rPr>
                <w:rFonts w:ascii="Arial" w:hAnsi="Arial" w:cs="Arial"/>
              </w:rPr>
              <w:t xml:space="preserve"> – Lead Member for a Healthier Oxford</w:t>
            </w:r>
          </w:p>
        </w:tc>
        <w:tc>
          <w:tcPr>
            <w:tcW w:w="1984" w:type="dxa"/>
            <w:vAlign w:val="center"/>
          </w:tcPr>
          <w:p w14:paraId="3656B9AB" w14:textId="77777777" w:rsidR="005C60B2" w:rsidRPr="005C60B2" w:rsidRDefault="005C60B2" w:rsidP="005C60B2">
            <w:pPr>
              <w:rPr>
                <w:rFonts w:ascii="Arial" w:hAnsi="Arial" w:cs="Arial"/>
              </w:rPr>
            </w:pPr>
          </w:p>
        </w:tc>
      </w:tr>
    </w:tbl>
    <w:p w14:paraId="372AFA30" w14:textId="4A22DE21" w:rsidR="12CC1548" w:rsidRDefault="12CC1548"/>
    <w:p w14:paraId="53128261" w14:textId="77777777" w:rsidR="005C60B2" w:rsidRPr="005C60B2" w:rsidRDefault="005C60B2" w:rsidP="005C60B2">
      <w:pPr>
        <w:rPr>
          <w:rFonts w:ascii="Arial" w:hAnsi="Arial" w:cs="Arial"/>
        </w:rPr>
      </w:pPr>
    </w:p>
    <w:p w14:paraId="4AE1BED5" w14:textId="77777777" w:rsidR="005C60B2" w:rsidRPr="005C60B2" w:rsidRDefault="005C60B2" w:rsidP="005C60B2">
      <w:pPr>
        <w:rPr>
          <w:rFonts w:ascii="Arial" w:hAnsi="Arial" w:cs="Arial"/>
          <w:b/>
        </w:rPr>
      </w:pPr>
      <w:r w:rsidRPr="005C60B2">
        <w:rPr>
          <w:rFonts w:ascii="Arial" w:hAnsi="Arial" w:cs="Arial"/>
          <w:b/>
        </w:rPr>
        <w:t>Consultee checklist</w:t>
      </w:r>
    </w:p>
    <w:p w14:paraId="62486C05" w14:textId="77777777" w:rsidR="005C60B2" w:rsidRPr="005C60B2" w:rsidRDefault="005C60B2" w:rsidP="005C60B2">
      <w:pPr>
        <w:rPr>
          <w:rFonts w:ascii="Arial" w:hAnsi="Arial" w:cs="Arial"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5C60B2" w:rsidRPr="005C60B2" w14:paraId="34AF4DC8" w14:textId="77777777" w:rsidTr="2585331C">
        <w:trPr>
          <w:trHeight w:val="516"/>
        </w:trPr>
        <w:tc>
          <w:tcPr>
            <w:tcW w:w="3403" w:type="dxa"/>
          </w:tcPr>
          <w:p w14:paraId="391BBC31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Consultees</w:t>
            </w:r>
          </w:p>
        </w:tc>
        <w:tc>
          <w:tcPr>
            <w:tcW w:w="4536" w:type="dxa"/>
            <w:vAlign w:val="center"/>
          </w:tcPr>
          <w:p w14:paraId="32E1A63F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10CDA254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5C60B2" w:rsidRPr="005C60B2" w14:paraId="76A8E0E4" w14:textId="77777777" w:rsidTr="2585331C">
        <w:trPr>
          <w:trHeight w:val="516"/>
        </w:trPr>
        <w:tc>
          <w:tcPr>
            <w:tcW w:w="3403" w:type="dxa"/>
            <w:vAlign w:val="center"/>
          </w:tcPr>
          <w:p w14:paraId="2669DD8D" w14:textId="77777777" w:rsidR="005C60B2" w:rsidRDefault="0B681323" w:rsidP="12CC1548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2585331C">
              <w:rPr>
                <w:rFonts w:ascii="Arial" w:hAnsi="Arial" w:cs="Arial"/>
                <w:b/>
                <w:bCs/>
              </w:rPr>
              <w:t>Senior officer</w:t>
            </w:r>
          </w:p>
          <w:p w14:paraId="7DE64324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</w:rPr>
            </w:pPr>
            <w:r w:rsidRPr="005C60B2">
              <w:rPr>
                <w:rFonts w:ascii="Arial" w:hAnsi="Arial" w:cs="Arial"/>
              </w:rPr>
              <w:t>e.g. the relevant service manager / head of service where the decision maker is the Chief Executive or an Executive Director.</w:t>
            </w:r>
          </w:p>
        </w:tc>
        <w:tc>
          <w:tcPr>
            <w:tcW w:w="4536" w:type="dxa"/>
            <w:vAlign w:val="center"/>
          </w:tcPr>
          <w:p w14:paraId="24EE7C2B" w14:textId="610A5D2C" w:rsidR="005C60B2" w:rsidRPr="005C60B2" w:rsidRDefault="69B99E05" w:rsidP="005C60B2">
            <w:pPr>
              <w:rPr>
                <w:rFonts w:ascii="Arial" w:hAnsi="Arial" w:cs="Arial"/>
              </w:rPr>
            </w:pPr>
            <w:r w:rsidRPr="2585331C">
              <w:rPr>
                <w:rFonts w:ascii="Arial" w:hAnsi="Arial" w:cs="Arial"/>
              </w:rPr>
              <w:t>Caroline Green – Chief Executive</w:t>
            </w:r>
          </w:p>
        </w:tc>
        <w:tc>
          <w:tcPr>
            <w:tcW w:w="1984" w:type="dxa"/>
            <w:vAlign w:val="center"/>
          </w:tcPr>
          <w:p w14:paraId="240C9E13" w14:textId="2332B7D5" w:rsidR="005C60B2" w:rsidRPr="005C60B2" w:rsidRDefault="005C60B2" w:rsidP="005C60B2">
            <w:pPr>
              <w:rPr>
                <w:rFonts w:ascii="Arial" w:hAnsi="Arial" w:cs="Arial"/>
              </w:rPr>
            </w:pPr>
          </w:p>
        </w:tc>
      </w:tr>
      <w:tr w:rsidR="005C60B2" w:rsidRPr="005C60B2" w14:paraId="02A10615" w14:textId="77777777" w:rsidTr="2585331C">
        <w:trPr>
          <w:trHeight w:val="1161"/>
        </w:trPr>
        <w:tc>
          <w:tcPr>
            <w:tcW w:w="3403" w:type="dxa"/>
          </w:tcPr>
          <w:p w14:paraId="5322DA6C" w14:textId="77777777" w:rsidR="005C60B2" w:rsidRDefault="005C60B2" w:rsidP="005C60B2">
            <w:pPr>
              <w:spacing w:before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>Head of Financial Services</w:t>
            </w:r>
          </w:p>
          <w:p w14:paraId="25705DA1" w14:textId="77777777" w:rsidR="005C60B2" w:rsidRPr="005C60B2" w:rsidRDefault="006B1A11" w:rsidP="005C60B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5C60B2" w:rsidRPr="005C60B2">
              <w:rPr>
                <w:rFonts w:ascii="Arial" w:hAnsi="Arial" w:cs="Arial"/>
              </w:rPr>
              <w:t>required by the delegation / Constitution</w:t>
            </w:r>
          </w:p>
        </w:tc>
        <w:tc>
          <w:tcPr>
            <w:tcW w:w="4536" w:type="dxa"/>
            <w:vAlign w:val="center"/>
          </w:tcPr>
          <w:p w14:paraId="44A7072E" w14:textId="77777777" w:rsidR="005C60B2" w:rsidRPr="005C60B2" w:rsidRDefault="006D6079" w:rsidP="005C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Nigel Kennedy</w:t>
            </w:r>
          </w:p>
        </w:tc>
        <w:tc>
          <w:tcPr>
            <w:tcW w:w="1984" w:type="dxa"/>
            <w:vAlign w:val="center"/>
          </w:tcPr>
          <w:p w14:paraId="440F0503" w14:textId="159A4CDB" w:rsidR="005C60B2" w:rsidRPr="005C60B2" w:rsidRDefault="005C60B2" w:rsidP="005C60B2">
            <w:pPr>
              <w:rPr>
                <w:rFonts w:ascii="Arial" w:hAnsi="Arial" w:cs="Arial"/>
              </w:rPr>
            </w:pPr>
          </w:p>
        </w:tc>
      </w:tr>
      <w:tr w:rsidR="005C60B2" w:rsidRPr="005C60B2" w14:paraId="57FD8E61" w14:textId="77777777" w:rsidTr="2585331C">
        <w:trPr>
          <w:trHeight w:val="834"/>
        </w:trPr>
        <w:tc>
          <w:tcPr>
            <w:tcW w:w="3403" w:type="dxa"/>
          </w:tcPr>
          <w:p w14:paraId="27997481" w14:textId="183A15E6" w:rsidR="005C60B2" w:rsidRDefault="005C60B2" w:rsidP="12CC1548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12CC1548">
              <w:rPr>
                <w:rFonts w:ascii="Arial" w:hAnsi="Arial" w:cs="Arial"/>
                <w:b/>
                <w:bCs/>
              </w:rPr>
              <w:t xml:space="preserve">Head of Law and Governance </w:t>
            </w:r>
          </w:p>
          <w:p w14:paraId="2774A4E6" w14:textId="77777777" w:rsidR="005C60B2" w:rsidRPr="005C60B2" w:rsidRDefault="006B1A11" w:rsidP="005C60B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  <w:r w:rsidR="005C60B2" w:rsidRPr="005C60B2">
              <w:rPr>
                <w:rFonts w:ascii="Arial" w:hAnsi="Arial" w:cs="Arial"/>
              </w:rPr>
              <w:t>f required by the delegation / Constitution</w:t>
            </w:r>
          </w:p>
        </w:tc>
        <w:tc>
          <w:tcPr>
            <w:tcW w:w="4536" w:type="dxa"/>
            <w:vAlign w:val="center"/>
          </w:tcPr>
          <w:p w14:paraId="6157973F" w14:textId="7FA80285" w:rsidR="005C60B2" w:rsidRPr="005C60B2" w:rsidRDefault="748A7FDC" w:rsidP="005C60B2">
            <w:pPr>
              <w:rPr>
                <w:rFonts w:ascii="Arial" w:hAnsi="Arial" w:cs="Arial"/>
              </w:rPr>
            </w:pPr>
            <w:r w:rsidRPr="12CC1548">
              <w:rPr>
                <w:rFonts w:ascii="Arial" w:hAnsi="Arial" w:cs="Arial"/>
              </w:rPr>
              <w:lastRenderedPageBreak/>
              <w:t>Emma Jackman</w:t>
            </w:r>
          </w:p>
        </w:tc>
        <w:tc>
          <w:tcPr>
            <w:tcW w:w="1984" w:type="dxa"/>
          </w:tcPr>
          <w:p w14:paraId="34FBE64A" w14:textId="681CEDA2" w:rsidR="005C60B2" w:rsidRPr="005C60B2" w:rsidRDefault="005C60B2" w:rsidP="005C60B2">
            <w:pPr>
              <w:rPr>
                <w:rFonts w:ascii="Arial" w:hAnsi="Arial" w:cs="Arial"/>
              </w:rPr>
            </w:pPr>
          </w:p>
        </w:tc>
      </w:tr>
    </w:tbl>
    <w:p w14:paraId="4101652C" w14:textId="77777777" w:rsidR="005C60B2" w:rsidRPr="005C60B2" w:rsidRDefault="005C60B2" w:rsidP="005C60B2">
      <w:pPr>
        <w:ind w:left="-426"/>
        <w:rPr>
          <w:rFonts w:ascii="Arial" w:hAnsi="Arial" w:cs="Arial"/>
        </w:rPr>
      </w:pPr>
    </w:p>
    <w:p w14:paraId="4B99056E" w14:textId="77777777" w:rsidR="005C60B2" w:rsidRDefault="005C60B2" w:rsidP="002611EB">
      <w:pPr>
        <w:rPr>
          <w:rFonts w:ascii="Arial" w:hAnsi="Arial" w:cs="Arial"/>
          <w:b/>
        </w:rPr>
      </w:pPr>
    </w:p>
    <w:p w14:paraId="1299C43A" w14:textId="77777777" w:rsidR="005C60B2" w:rsidRDefault="005C60B2" w:rsidP="002611EB">
      <w:pPr>
        <w:rPr>
          <w:rFonts w:ascii="Arial" w:hAnsi="Arial" w:cs="Arial"/>
          <w:b/>
        </w:rPr>
      </w:pPr>
    </w:p>
    <w:p w14:paraId="4DDBEF00" w14:textId="77777777" w:rsidR="00BF240D" w:rsidRDefault="00BF240D" w:rsidP="00BE1FD4">
      <w:pPr>
        <w:rPr>
          <w:rFonts w:ascii="Arial" w:hAnsi="Arial" w:cs="Arial"/>
          <w:b/>
          <w:sz w:val="28"/>
          <w:szCs w:val="28"/>
        </w:rPr>
      </w:pPr>
    </w:p>
    <w:sectPr w:rsidR="00BF240D" w:rsidSect="00532DF2">
      <w:footerReference w:type="default" r:id="rId11"/>
      <w:pgSz w:w="11906" w:h="16838"/>
      <w:pgMar w:top="993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8072" w14:textId="77777777" w:rsidR="001402E2" w:rsidRDefault="001402E2" w:rsidP="00F11FD1">
      <w:r>
        <w:separator/>
      </w:r>
    </w:p>
  </w:endnote>
  <w:endnote w:type="continuationSeparator" w:id="0">
    <w:p w14:paraId="03449495" w14:textId="77777777" w:rsidR="001402E2" w:rsidRDefault="001402E2" w:rsidP="00F1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C6130E" w:rsidRDefault="00C6130E" w:rsidP="00F11FD1">
    <w:pPr>
      <w:pStyle w:val="Footer"/>
      <w:jc w:val="center"/>
      <w:rPr>
        <w:rFonts w:ascii="Arial" w:hAnsi="Arial" w:cs="Arial"/>
        <w:b/>
      </w:rPr>
    </w:pPr>
  </w:p>
  <w:p w14:paraId="058FAA3E" w14:textId="77777777" w:rsidR="00F11FD1" w:rsidRDefault="00F11FD1" w:rsidP="00F11FD1">
    <w:pPr>
      <w:pStyle w:val="Footer"/>
      <w:jc w:val="center"/>
      <w:rPr>
        <w:rFonts w:ascii="Arial" w:hAnsi="Arial" w:cs="Arial"/>
        <w:b/>
      </w:rPr>
    </w:pPr>
    <w:r w:rsidRPr="00F11FD1">
      <w:rPr>
        <w:rFonts w:ascii="Arial" w:hAnsi="Arial" w:cs="Arial"/>
        <w:b/>
      </w:rPr>
      <w:t xml:space="preserve">Please send </w:t>
    </w:r>
    <w:r w:rsidR="003505E0">
      <w:rPr>
        <w:rFonts w:ascii="Arial" w:hAnsi="Arial" w:cs="Arial"/>
        <w:b/>
      </w:rPr>
      <w:t xml:space="preserve">the </w:t>
    </w:r>
    <w:r w:rsidRPr="00F11FD1">
      <w:rPr>
        <w:rFonts w:ascii="Arial" w:hAnsi="Arial" w:cs="Arial"/>
        <w:b/>
      </w:rPr>
      <w:t>completed form to</w:t>
    </w:r>
    <w:r w:rsidR="006F6731">
      <w:rPr>
        <w:rFonts w:ascii="Arial" w:hAnsi="Arial" w:cs="Arial"/>
        <w:b/>
      </w:rPr>
      <w:t xml:space="preserve"> </w:t>
    </w:r>
    <w:hyperlink r:id="rId1" w:history="1">
      <w:r w:rsidR="0005774E" w:rsidRPr="009345FC">
        <w:rPr>
          <w:rStyle w:val="Hyperlink"/>
          <w:rFonts w:ascii="Arial" w:hAnsi="Arial" w:cs="Arial"/>
          <w:b/>
        </w:rPr>
        <w:t>forwardplan@oxford.gov.uk</w:t>
      </w:r>
    </w:hyperlink>
  </w:p>
  <w:p w14:paraId="3CF2D8B6" w14:textId="77777777" w:rsidR="00C6130E" w:rsidRPr="00F11FD1" w:rsidRDefault="00C6130E" w:rsidP="00F11FD1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45CA" w14:textId="77777777" w:rsidR="001402E2" w:rsidRDefault="001402E2" w:rsidP="00F11FD1">
      <w:r>
        <w:separator/>
      </w:r>
    </w:p>
  </w:footnote>
  <w:footnote w:type="continuationSeparator" w:id="0">
    <w:p w14:paraId="1B32F18E" w14:textId="77777777" w:rsidR="001402E2" w:rsidRDefault="001402E2" w:rsidP="00F1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6F8"/>
    <w:multiLevelType w:val="hybridMultilevel"/>
    <w:tmpl w:val="7584CBDC"/>
    <w:lvl w:ilvl="0" w:tplc="FE5EE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05BB8"/>
    <w:multiLevelType w:val="hybridMultilevel"/>
    <w:tmpl w:val="F9A03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15511"/>
    <w:multiLevelType w:val="hybridMultilevel"/>
    <w:tmpl w:val="3C0E5054"/>
    <w:lvl w:ilvl="0" w:tplc="FFA88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322DB"/>
    <w:multiLevelType w:val="hybridMultilevel"/>
    <w:tmpl w:val="39165D90"/>
    <w:lvl w:ilvl="0" w:tplc="D17C37EC">
      <w:start w:val="1"/>
      <w:numFmt w:val="decimal"/>
      <w:lvlText w:val="%1."/>
      <w:lvlJc w:val="left"/>
      <w:pPr>
        <w:ind w:left="720" w:hanging="360"/>
      </w:pPr>
    </w:lvl>
    <w:lvl w:ilvl="1" w:tplc="BB621E24">
      <w:start w:val="1"/>
      <w:numFmt w:val="lowerLetter"/>
      <w:lvlText w:val="%2."/>
      <w:lvlJc w:val="left"/>
      <w:pPr>
        <w:ind w:left="1440" w:hanging="360"/>
      </w:pPr>
    </w:lvl>
    <w:lvl w:ilvl="2" w:tplc="CADCF788">
      <w:start w:val="1"/>
      <w:numFmt w:val="lowerRoman"/>
      <w:lvlText w:val="%3."/>
      <w:lvlJc w:val="right"/>
      <w:pPr>
        <w:ind w:left="2160" w:hanging="180"/>
      </w:pPr>
    </w:lvl>
    <w:lvl w:ilvl="3" w:tplc="DC66CECC">
      <w:start w:val="1"/>
      <w:numFmt w:val="decimal"/>
      <w:lvlText w:val="%4."/>
      <w:lvlJc w:val="left"/>
      <w:pPr>
        <w:ind w:left="2880" w:hanging="360"/>
      </w:pPr>
    </w:lvl>
    <w:lvl w:ilvl="4" w:tplc="1F10FB50">
      <w:start w:val="1"/>
      <w:numFmt w:val="lowerLetter"/>
      <w:lvlText w:val="%5."/>
      <w:lvlJc w:val="left"/>
      <w:pPr>
        <w:ind w:left="3600" w:hanging="360"/>
      </w:pPr>
    </w:lvl>
    <w:lvl w:ilvl="5" w:tplc="DF74E24E">
      <w:start w:val="1"/>
      <w:numFmt w:val="lowerRoman"/>
      <w:lvlText w:val="%6."/>
      <w:lvlJc w:val="right"/>
      <w:pPr>
        <w:ind w:left="4320" w:hanging="180"/>
      </w:pPr>
    </w:lvl>
    <w:lvl w:ilvl="6" w:tplc="71CAE174">
      <w:start w:val="1"/>
      <w:numFmt w:val="decimal"/>
      <w:lvlText w:val="%7."/>
      <w:lvlJc w:val="left"/>
      <w:pPr>
        <w:ind w:left="5040" w:hanging="360"/>
      </w:pPr>
    </w:lvl>
    <w:lvl w:ilvl="7" w:tplc="C04E0BAE">
      <w:start w:val="1"/>
      <w:numFmt w:val="lowerLetter"/>
      <w:lvlText w:val="%8."/>
      <w:lvlJc w:val="left"/>
      <w:pPr>
        <w:ind w:left="5760" w:hanging="360"/>
      </w:pPr>
    </w:lvl>
    <w:lvl w:ilvl="8" w:tplc="7BC0E6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818E4"/>
    <w:multiLevelType w:val="multilevel"/>
    <w:tmpl w:val="9056D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FA30C0"/>
    <w:multiLevelType w:val="hybridMultilevel"/>
    <w:tmpl w:val="744E6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B6F75"/>
    <w:multiLevelType w:val="multilevel"/>
    <w:tmpl w:val="50CCF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E11320"/>
    <w:multiLevelType w:val="hybridMultilevel"/>
    <w:tmpl w:val="122C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0A62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6FC1"/>
    <w:multiLevelType w:val="hybridMultilevel"/>
    <w:tmpl w:val="0AD4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74218">
    <w:abstractNumId w:val="3"/>
  </w:num>
  <w:num w:numId="2" w16cid:durableId="1876845796">
    <w:abstractNumId w:val="7"/>
  </w:num>
  <w:num w:numId="3" w16cid:durableId="1525247322">
    <w:abstractNumId w:val="1"/>
  </w:num>
  <w:num w:numId="4" w16cid:durableId="1787651148">
    <w:abstractNumId w:val="8"/>
  </w:num>
  <w:num w:numId="5" w16cid:durableId="1689869968">
    <w:abstractNumId w:val="2"/>
  </w:num>
  <w:num w:numId="6" w16cid:durableId="184903592">
    <w:abstractNumId w:val="4"/>
  </w:num>
  <w:num w:numId="7" w16cid:durableId="1010790053">
    <w:abstractNumId w:val="6"/>
  </w:num>
  <w:num w:numId="8" w16cid:durableId="1742756540">
    <w:abstractNumId w:val="5"/>
  </w:num>
  <w:num w:numId="9" w16cid:durableId="98678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03/08/2023 08:50"/>
  </w:docVars>
  <w:rsids>
    <w:rsidRoot w:val="00BE1FD4"/>
    <w:rsid w:val="000173BF"/>
    <w:rsid w:val="000445D4"/>
    <w:rsid w:val="0005774E"/>
    <w:rsid w:val="0008133A"/>
    <w:rsid w:val="000B4310"/>
    <w:rsid w:val="000D2140"/>
    <w:rsid w:val="000F4239"/>
    <w:rsid w:val="001402E2"/>
    <w:rsid w:val="00231385"/>
    <w:rsid w:val="002611EB"/>
    <w:rsid w:val="00263039"/>
    <w:rsid w:val="002A07C9"/>
    <w:rsid w:val="002B53D4"/>
    <w:rsid w:val="002E61DD"/>
    <w:rsid w:val="002E8194"/>
    <w:rsid w:val="00335A9B"/>
    <w:rsid w:val="003505E0"/>
    <w:rsid w:val="003547CD"/>
    <w:rsid w:val="00373F5D"/>
    <w:rsid w:val="003B1236"/>
    <w:rsid w:val="004000D7"/>
    <w:rsid w:val="00405321"/>
    <w:rsid w:val="00424A92"/>
    <w:rsid w:val="004A049B"/>
    <w:rsid w:val="004B1944"/>
    <w:rsid w:val="00504E43"/>
    <w:rsid w:val="00532DF2"/>
    <w:rsid w:val="005C60B2"/>
    <w:rsid w:val="005C6416"/>
    <w:rsid w:val="005E37E4"/>
    <w:rsid w:val="00616F3F"/>
    <w:rsid w:val="006247C4"/>
    <w:rsid w:val="006B1A11"/>
    <w:rsid w:val="006D6079"/>
    <w:rsid w:val="006F6326"/>
    <w:rsid w:val="006F6731"/>
    <w:rsid w:val="007023AB"/>
    <w:rsid w:val="00757726"/>
    <w:rsid w:val="007908F4"/>
    <w:rsid w:val="007D270E"/>
    <w:rsid w:val="00801BEB"/>
    <w:rsid w:val="00804BF2"/>
    <w:rsid w:val="00816C9D"/>
    <w:rsid w:val="00834D72"/>
    <w:rsid w:val="00844D21"/>
    <w:rsid w:val="00854133"/>
    <w:rsid w:val="008613FB"/>
    <w:rsid w:val="008676E5"/>
    <w:rsid w:val="008900A7"/>
    <w:rsid w:val="00891B19"/>
    <w:rsid w:val="008A22C6"/>
    <w:rsid w:val="008E4629"/>
    <w:rsid w:val="009459A5"/>
    <w:rsid w:val="00960744"/>
    <w:rsid w:val="00986C99"/>
    <w:rsid w:val="009F048F"/>
    <w:rsid w:val="009F6401"/>
    <w:rsid w:val="00A12928"/>
    <w:rsid w:val="00A253FE"/>
    <w:rsid w:val="00A96C08"/>
    <w:rsid w:val="00AC5899"/>
    <w:rsid w:val="00AD3066"/>
    <w:rsid w:val="00B15340"/>
    <w:rsid w:val="00B87695"/>
    <w:rsid w:val="00B928EF"/>
    <w:rsid w:val="00BD4490"/>
    <w:rsid w:val="00BE1FD4"/>
    <w:rsid w:val="00BF240D"/>
    <w:rsid w:val="00C07F80"/>
    <w:rsid w:val="00C251F7"/>
    <w:rsid w:val="00C6130E"/>
    <w:rsid w:val="00C678ED"/>
    <w:rsid w:val="00C67BBC"/>
    <w:rsid w:val="00CB5E4F"/>
    <w:rsid w:val="00CD4BC9"/>
    <w:rsid w:val="00CE6085"/>
    <w:rsid w:val="00D33F83"/>
    <w:rsid w:val="00D543D9"/>
    <w:rsid w:val="00D948AA"/>
    <w:rsid w:val="00DB01D4"/>
    <w:rsid w:val="00DC2E8D"/>
    <w:rsid w:val="00DD1A34"/>
    <w:rsid w:val="00DD4885"/>
    <w:rsid w:val="00DD51B2"/>
    <w:rsid w:val="00E127E3"/>
    <w:rsid w:val="00E2036C"/>
    <w:rsid w:val="00E20A54"/>
    <w:rsid w:val="00E270E5"/>
    <w:rsid w:val="00E97024"/>
    <w:rsid w:val="00E97F84"/>
    <w:rsid w:val="00F11FD1"/>
    <w:rsid w:val="00F64579"/>
    <w:rsid w:val="00FD3A85"/>
    <w:rsid w:val="03F20FF2"/>
    <w:rsid w:val="075E1064"/>
    <w:rsid w:val="09420887"/>
    <w:rsid w:val="0B681323"/>
    <w:rsid w:val="0BAD199B"/>
    <w:rsid w:val="0C5EFF08"/>
    <w:rsid w:val="1209BBD2"/>
    <w:rsid w:val="122BCF7E"/>
    <w:rsid w:val="12CC1548"/>
    <w:rsid w:val="15924965"/>
    <w:rsid w:val="16274663"/>
    <w:rsid w:val="19B6E568"/>
    <w:rsid w:val="1D3575DD"/>
    <w:rsid w:val="21CAF3A0"/>
    <w:rsid w:val="253CC0AD"/>
    <w:rsid w:val="2543AE10"/>
    <w:rsid w:val="2585331C"/>
    <w:rsid w:val="2A82B08C"/>
    <w:rsid w:val="2AF39BB7"/>
    <w:rsid w:val="2B017D02"/>
    <w:rsid w:val="2C92441D"/>
    <w:rsid w:val="2CECA5AD"/>
    <w:rsid w:val="3378D3FE"/>
    <w:rsid w:val="33CDB1B0"/>
    <w:rsid w:val="36258BC6"/>
    <w:rsid w:val="37006DCA"/>
    <w:rsid w:val="3828F828"/>
    <w:rsid w:val="3A110647"/>
    <w:rsid w:val="3AB7FC38"/>
    <w:rsid w:val="3D771256"/>
    <w:rsid w:val="419FA194"/>
    <w:rsid w:val="4749E9C0"/>
    <w:rsid w:val="477A958D"/>
    <w:rsid w:val="4D6C8695"/>
    <w:rsid w:val="4EB32203"/>
    <w:rsid w:val="529B6907"/>
    <w:rsid w:val="5645F1F4"/>
    <w:rsid w:val="5DD536FC"/>
    <w:rsid w:val="66B3F6FD"/>
    <w:rsid w:val="69B99E05"/>
    <w:rsid w:val="6A11361F"/>
    <w:rsid w:val="6A9BEFBA"/>
    <w:rsid w:val="6C5733C1"/>
    <w:rsid w:val="6FA37975"/>
    <w:rsid w:val="717A17DB"/>
    <w:rsid w:val="71819634"/>
    <w:rsid w:val="748A7FDC"/>
    <w:rsid w:val="7667AAC8"/>
    <w:rsid w:val="7A285188"/>
    <w:rsid w:val="7A7B338B"/>
    <w:rsid w:val="7ACC5E72"/>
    <w:rsid w:val="7CB0E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43E7"/>
  <w15:docId w15:val="{C350AB86-6A49-4468-AB49-3C38AF4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D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505E0"/>
    <w:pPr>
      <w:ind w:left="720"/>
      <w:contextualSpacing/>
    </w:pPr>
  </w:style>
  <w:style w:type="paragraph" w:customStyle="1" w:styleId="Default">
    <w:name w:val="Default"/>
    <w:rsid w:val="00891B19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613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2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7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F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6F3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C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wardplan@ox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62FA0FEACBC418E1DE9F2B78AD1A8" ma:contentTypeVersion="19" ma:contentTypeDescription="Create a new document." ma:contentTypeScope="" ma:versionID="ee51695ce6459fb321c62adee3bfa9b8">
  <xsd:schema xmlns:xsd="http://www.w3.org/2001/XMLSchema" xmlns:xs="http://www.w3.org/2001/XMLSchema" xmlns:p="http://schemas.microsoft.com/office/2006/metadata/properties" xmlns:ns2="79f1b98b-fc72-4ca1-a0a7-e2ae0043c86e" xmlns:ns3="eb86198f-930d-47dd-b696-2679eb41a99b" targetNamespace="http://schemas.microsoft.com/office/2006/metadata/properties" ma:root="true" ma:fieldsID="063ed0f96a8d2347f3858208fdfa55cb" ns2:_="" ns3:_="">
    <xsd:import namespace="79f1b98b-fc72-4ca1-a0a7-e2ae0043c86e"/>
    <xsd:import namespace="eb86198f-930d-47dd-b696-2679eb41a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1b98b-fc72-4ca1-a0a7-e2ae0043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d4ae1b-e163-46e9-a8ef-d6e330c9a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198f-930d-47dd-b696-2679eb41a9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6bb1fb-91f9-41c0-a630-29de5152e9c0}" ma:internalName="TaxCatchAll" ma:showField="CatchAllData" ma:web="eb86198f-930d-47dd-b696-2679eb41a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6198f-930d-47dd-b696-2679eb41a99b" xsi:nil="true"/>
    <lcf76f155ced4ddcb4097134ff3c332f xmlns="79f1b98b-fc72-4ca1-a0a7-e2ae0043c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2DE83-4E8F-41D4-BB79-19F8A963A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86B93-0C2D-4D49-A775-F589A1F77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1b98b-fc72-4ca1-a0a7-e2ae0043c86e"/>
    <ds:schemaRef ds:uri="eb86198f-930d-47dd-b696-2679eb41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037C9-C087-4C8E-B790-31E833104E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44EFC-F32B-466A-BEA4-9A944E55C3FB}">
  <ds:schemaRefs>
    <ds:schemaRef ds:uri="http://schemas.microsoft.com/office/2006/metadata/properties"/>
    <ds:schemaRef ds:uri="http://schemas.microsoft.com/office/infopath/2007/PartnerControls"/>
    <ds:schemaRef ds:uri="eb86198f-930d-47dd-b696-2679eb41a99b"/>
    <ds:schemaRef ds:uri="79f1b98b-fc72-4ca1-a0a7-e2ae0043c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2678</Characters>
  <Application>Microsoft Office Word</Application>
  <DocSecurity>0</DocSecurity>
  <Lines>22</Lines>
  <Paragraphs>6</Paragraphs>
  <ScaleCrop>false</ScaleCrop>
  <Company>Oxford City Council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Sarah.Claridge</dc:creator>
  <cp:lastModifiedBy>MCCOLLUM Brenda</cp:lastModifiedBy>
  <cp:revision>7</cp:revision>
  <cp:lastPrinted>2015-07-27T09:35:00Z</cp:lastPrinted>
  <dcterms:created xsi:type="dcterms:W3CDTF">2023-08-03T07:53:00Z</dcterms:created>
  <dcterms:modified xsi:type="dcterms:W3CDTF">2024-10-31T10:21:00Z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0x010100E9062FA0FEACBC418E1DE9F2B78AD1A8</vt:lpwstr>
  </property>
  <property fmtid="{D5CDD505-2E9C-101B-9397-08002B2CF9AE}" pid="3" name="Order">
    <vt:r8>40590000</vt:r8>
  </property>
</Properties>
</file>